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31"/>
        <w:tblW w:w="4927" w:type="pct"/>
        <w:tblLook w:val="01E0" w:firstRow="1" w:lastRow="1" w:firstColumn="1" w:lastColumn="1" w:noHBand="0" w:noVBand="0"/>
      </w:tblPr>
      <w:tblGrid>
        <w:gridCol w:w="5210"/>
        <w:gridCol w:w="5059"/>
      </w:tblGrid>
      <w:tr w:rsidR="00E06C80" w:rsidRPr="003673B6" w:rsidTr="00E06C80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</w:tabs>
              <w:ind w:firstLine="72"/>
              <w:jc w:val="center"/>
              <w:rPr>
                <w:b/>
                <w:lang w:val="tt-RU"/>
              </w:rPr>
            </w:pPr>
            <w:bookmarkStart w:id="0" w:name="_GoBack"/>
            <w:bookmarkEnd w:id="0"/>
            <w:r w:rsidRPr="003673B6">
              <w:rPr>
                <w:b/>
                <w:lang w:val="tt-RU"/>
              </w:rPr>
              <w:t>РЕСПУБЛИКА ТАТАРСТАН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С О В Е Т 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Нижнекамского муниципального района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6"/>
                <w:szCs w:val="16"/>
                <w:lang w:val="tt-RU"/>
              </w:rPr>
            </w:pP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673B6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3673B6">
              <w:rPr>
                <w:sz w:val="18"/>
                <w:szCs w:val="18"/>
                <w:lang w:val="tt-RU"/>
              </w:rPr>
              <w:t>. Нижнекамск, пр. Строителей, 12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ТАТАРСТАН РЕСПУБЛИКАСЫ 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Түбән Кама муниципаль районы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С О В Е Т Ы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val="tt-RU"/>
              </w:rPr>
            </w:pP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E06C80" w:rsidRPr="003673B6" w:rsidTr="00E06C80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</w:p>
        </w:tc>
      </w:tr>
      <w:tr w:rsidR="00E06C80" w:rsidRPr="003673B6" w:rsidTr="00E06C80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E06C80" w:rsidRPr="003673B6" w:rsidTr="00E06C80">
        <w:trPr>
          <w:trHeight w:val="449"/>
        </w:trPr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№ 69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E06C80" w:rsidRPr="003673B6" w:rsidRDefault="00E06C80" w:rsidP="00E06C80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2021 елның 18 ноябре</w:t>
            </w:r>
          </w:p>
        </w:tc>
      </w:tr>
    </w:tbl>
    <w:p w:rsidR="00A022E2" w:rsidRDefault="00A022E2" w:rsidP="006F20D5">
      <w:pPr>
        <w:jc w:val="center"/>
        <w:rPr>
          <w:sz w:val="28"/>
          <w:szCs w:val="28"/>
        </w:rPr>
      </w:pPr>
    </w:p>
    <w:p w:rsidR="009C7AF4" w:rsidRDefault="00D33935" w:rsidP="00D33935">
      <w:pPr>
        <w:jc w:val="center"/>
        <w:rPr>
          <w:sz w:val="28"/>
          <w:szCs w:val="28"/>
          <w:lang w:val="tt-RU"/>
        </w:rPr>
      </w:pPr>
      <w:r w:rsidRPr="00D33935">
        <w:rPr>
          <w:sz w:val="28"/>
          <w:szCs w:val="28"/>
        </w:rPr>
        <w:t>Түбән Кама муниципаль район</w:t>
      </w:r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 xml:space="preserve"> Советыны</w:t>
      </w:r>
      <w:r>
        <w:rPr>
          <w:sz w:val="28"/>
          <w:szCs w:val="28"/>
          <w:lang w:val="tt-RU"/>
        </w:rPr>
        <w:t>ң</w:t>
      </w:r>
      <w:r w:rsidR="000C5FAA">
        <w:rPr>
          <w:sz w:val="28"/>
          <w:szCs w:val="28"/>
          <w:lang w:val="tt-RU"/>
        </w:rPr>
        <w:t xml:space="preserve"> 2006 елның 13 октябрендәге</w:t>
      </w:r>
      <w:r>
        <w:rPr>
          <w:sz w:val="28"/>
          <w:szCs w:val="28"/>
          <w:lang w:val="tt-RU"/>
        </w:rPr>
        <w:t xml:space="preserve"> </w:t>
      </w:r>
    </w:p>
    <w:p w:rsidR="00D33935" w:rsidRPr="00D33935" w:rsidRDefault="00D33935" w:rsidP="00D33935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48 номерлы </w:t>
      </w:r>
      <w:r w:rsidRPr="00D33935">
        <w:rPr>
          <w:sz w:val="28"/>
          <w:szCs w:val="28"/>
          <w:lang w:val="tt-RU"/>
        </w:rPr>
        <w:t>«Татарстан Республикасы «Түбән Кама муниципаль район</w:t>
      </w:r>
      <w:r>
        <w:rPr>
          <w:sz w:val="28"/>
          <w:szCs w:val="28"/>
          <w:lang w:val="tt-RU"/>
        </w:rPr>
        <w:t>ы» муниципал</w:t>
      </w:r>
      <w:r w:rsidR="000C5FAA">
        <w:rPr>
          <w:sz w:val="28"/>
          <w:szCs w:val="28"/>
          <w:lang w:val="tt-RU"/>
        </w:rPr>
        <w:t>ь берәмлегендә гавами тыңлау</w:t>
      </w:r>
      <w:r w:rsidRPr="00D33935">
        <w:rPr>
          <w:sz w:val="28"/>
          <w:szCs w:val="28"/>
          <w:lang w:val="tt-RU"/>
        </w:rPr>
        <w:t xml:space="preserve"> оештыру һәм үткәрү тәртибе турында»</w:t>
      </w:r>
      <w:r>
        <w:rPr>
          <w:sz w:val="28"/>
          <w:szCs w:val="28"/>
          <w:lang w:val="tt-RU"/>
        </w:rPr>
        <w:t xml:space="preserve"> карарына үзгәрешләр кертү турында</w:t>
      </w:r>
    </w:p>
    <w:p w:rsidR="00D33935" w:rsidRPr="009C7AF4" w:rsidRDefault="00D33935" w:rsidP="006F20D5">
      <w:pPr>
        <w:jc w:val="center"/>
        <w:rPr>
          <w:sz w:val="28"/>
          <w:szCs w:val="28"/>
          <w:lang w:val="tt-RU"/>
        </w:rPr>
      </w:pPr>
    </w:p>
    <w:p w:rsidR="00D33935" w:rsidRPr="009C7AF4" w:rsidRDefault="00D33935" w:rsidP="006F20D5">
      <w:pPr>
        <w:jc w:val="center"/>
        <w:rPr>
          <w:sz w:val="28"/>
          <w:szCs w:val="28"/>
          <w:lang w:val="tt-RU"/>
        </w:rPr>
      </w:pPr>
    </w:p>
    <w:p w:rsidR="00966175" w:rsidRDefault="00D33935" w:rsidP="00FA6159">
      <w:pPr>
        <w:ind w:firstLine="708"/>
        <w:jc w:val="both"/>
        <w:rPr>
          <w:sz w:val="28"/>
          <w:szCs w:val="28"/>
          <w:lang w:val="tt-RU"/>
        </w:rPr>
      </w:pPr>
      <w:r w:rsidRPr="00D33935">
        <w:rPr>
          <w:sz w:val="28"/>
          <w:szCs w:val="28"/>
          <w:lang w:val="tt-RU"/>
        </w:rPr>
        <w:t>"Россия Федерациясендә җирле үзидарә оештыруның гомуми принциплары турында "Федераль законның 28 статьясына үзгәрешләр кертү хакында"</w:t>
      </w:r>
      <w:r w:rsidR="00FA6159">
        <w:rPr>
          <w:sz w:val="28"/>
          <w:szCs w:val="28"/>
          <w:lang w:val="tt-RU"/>
        </w:rPr>
        <w:t xml:space="preserve"> </w:t>
      </w:r>
      <w:r w:rsidRPr="00D33935">
        <w:rPr>
          <w:sz w:val="28"/>
          <w:szCs w:val="28"/>
          <w:lang w:val="tt-RU"/>
        </w:rPr>
        <w:t xml:space="preserve">2021 елның 1 июлендәге 289-ФЗ </w:t>
      </w:r>
      <w:r>
        <w:rPr>
          <w:sz w:val="28"/>
          <w:szCs w:val="28"/>
          <w:lang w:val="tt-RU"/>
        </w:rPr>
        <w:t>номерлы Федераль закон</w:t>
      </w:r>
      <w:r w:rsidRPr="00D33935">
        <w:rPr>
          <w:sz w:val="28"/>
          <w:szCs w:val="28"/>
          <w:lang w:val="tt-RU"/>
        </w:rPr>
        <w:t>,</w:t>
      </w:r>
      <w:r w:rsidRPr="009C7AF4">
        <w:rPr>
          <w:lang w:val="tt-RU"/>
        </w:rPr>
        <w:t xml:space="preserve"> </w:t>
      </w:r>
      <w:r w:rsidRPr="00D33935">
        <w:rPr>
          <w:sz w:val="28"/>
          <w:szCs w:val="28"/>
          <w:lang w:val="tt-RU"/>
        </w:rPr>
        <w:t>"Россия Федерациясенең аерым закон актларына үзгәрешләр кертү турында"</w:t>
      </w:r>
      <w:r w:rsidR="00FA6159">
        <w:rPr>
          <w:sz w:val="28"/>
          <w:szCs w:val="28"/>
          <w:lang w:val="tt-RU"/>
        </w:rPr>
        <w:t xml:space="preserve"> </w:t>
      </w:r>
      <w:r w:rsidRPr="00D33935">
        <w:rPr>
          <w:sz w:val="28"/>
          <w:szCs w:val="28"/>
          <w:lang w:val="tt-RU"/>
        </w:rPr>
        <w:t>2021 елның 11 июнендәге 191-ФЗ номерлы Федераль закон</w:t>
      </w:r>
      <w:r w:rsidR="000C5FAA">
        <w:rPr>
          <w:sz w:val="28"/>
          <w:szCs w:val="28"/>
          <w:lang w:val="tt-RU"/>
        </w:rPr>
        <w:t>,</w:t>
      </w:r>
      <w:r w:rsidRPr="00D33935">
        <w:rPr>
          <w:sz w:val="28"/>
          <w:szCs w:val="28"/>
          <w:lang w:val="tt-RU"/>
        </w:rPr>
        <w:t xml:space="preserve"> </w:t>
      </w:r>
      <w:r w:rsidR="000C5FAA" w:rsidRPr="000C5FAA">
        <w:rPr>
          <w:sz w:val="28"/>
          <w:szCs w:val="28"/>
          <w:lang w:val="tt-RU"/>
        </w:rPr>
        <w:t>Түбән Кам</w:t>
      </w:r>
      <w:r w:rsidR="000C5FAA">
        <w:rPr>
          <w:sz w:val="28"/>
          <w:szCs w:val="28"/>
          <w:lang w:val="tt-RU"/>
        </w:rPr>
        <w:t>а муниципаль районы Уставы нигезендә</w:t>
      </w:r>
      <w:r w:rsidR="000C5FAA" w:rsidRPr="000C5FAA">
        <w:rPr>
          <w:sz w:val="28"/>
          <w:szCs w:val="28"/>
          <w:lang w:val="tt-RU"/>
        </w:rPr>
        <w:t xml:space="preserve"> Түбән Кама муниципаль районы Советы</w:t>
      </w:r>
      <w:r w:rsidR="000C5FAA">
        <w:rPr>
          <w:sz w:val="28"/>
          <w:szCs w:val="28"/>
          <w:lang w:val="tt-RU"/>
        </w:rPr>
        <w:t xml:space="preserve"> </w:t>
      </w:r>
    </w:p>
    <w:p w:rsidR="00D33935" w:rsidRDefault="00D33935" w:rsidP="00FA6159">
      <w:pPr>
        <w:ind w:firstLine="708"/>
        <w:rPr>
          <w:sz w:val="28"/>
          <w:szCs w:val="28"/>
          <w:lang w:val="tt-RU"/>
        </w:rPr>
      </w:pPr>
    </w:p>
    <w:p w:rsidR="00966175" w:rsidRPr="009D51B5" w:rsidRDefault="000C5FAA" w:rsidP="00FA61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КАРАР БИРӘ</w:t>
      </w:r>
      <w:r w:rsidR="00966175" w:rsidRPr="009D51B5">
        <w:rPr>
          <w:sz w:val="28"/>
          <w:szCs w:val="28"/>
        </w:rPr>
        <w:t>:</w:t>
      </w:r>
    </w:p>
    <w:p w:rsidR="00966175" w:rsidRPr="00CA15DB" w:rsidRDefault="00966175" w:rsidP="00FA6159">
      <w:pPr>
        <w:ind w:firstLine="708"/>
        <w:rPr>
          <w:b/>
          <w:sz w:val="28"/>
          <w:szCs w:val="28"/>
        </w:rPr>
      </w:pPr>
    </w:p>
    <w:p w:rsidR="000C5FAA" w:rsidRPr="000C5FAA" w:rsidRDefault="000C5FAA" w:rsidP="00FA6159">
      <w:pPr>
        <w:pStyle w:val="ab"/>
        <w:numPr>
          <w:ilvl w:val="0"/>
          <w:numId w:val="11"/>
        </w:numPr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  <w:lang w:val="tt-RU"/>
        </w:rPr>
      </w:pPr>
      <w:r w:rsidRPr="000C5FAA">
        <w:rPr>
          <w:sz w:val="28"/>
          <w:szCs w:val="28"/>
          <w:lang w:val="tt-RU"/>
        </w:rPr>
        <w:t>Түбән Кама муниципаль районы Советының 2006 елның 13 октябрендәге 48 номерлы «Татарстан Республикасы «Түбән Кама муниципаль районы» муниципа</w:t>
      </w:r>
      <w:r>
        <w:rPr>
          <w:sz w:val="28"/>
          <w:szCs w:val="28"/>
          <w:lang w:val="tt-RU"/>
        </w:rPr>
        <w:t>ль берәмлегендә гавами тыңлау</w:t>
      </w:r>
      <w:r w:rsidRPr="000C5FAA">
        <w:rPr>
          <w:sz w:val="28"/>
          <w:szCs w:val="28"/>
          <w:lang w:val="tt-RU"/>
        </w:rPr>
        <w:t xml:space="preserve"> оештыру һәм үткәрү тәртибе турында» карарына</w:t>
      </w:r>
      <w:r>
        <w:rPr>
          <w:sz w:val="28"/>
          <w:szCs w:val="28"/>
          <w:lang w:val="tt-RU"/>
        </w:rPr>
        <w:t xml:space="preserve"> (алга таба – карар) түбәндәге үзгәрешләрне кертергә:</w:t>
      </w:r>
    </w:p>
    <w:p w:rsidR="006F20D5" w:rsidRPr="000C5FAA" w:rsidRDefault="000C5FAA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0C5FAA">
        <w:rPr>
          <w:sz w:val="28"/>
          <w:szCs w:val="28"/>
          <w:lang w:val="tt-RU"/>
        </w:rPr>
        <w:t>карар исемендә</w:t>
      </w:r>
      <w:r>
        <w:rPr>
          <w:sz w:val="28"/>
          <w:szCs w:val="28"/>
          <w:lang w:val="tt-RU"/>
        </w:rPr>
        <w:t>ге</w:t>
      </w:r>
      <w:r w:rsidRPr="000C5FAA">
        <w:rPr>
          <w:sz w:val="28"/>
          <w:szCs w:val="28"/>
          <w:lang w:val="tt-RU"/>
        </w:rPr>
        <w:t xml:space="preserve"> «</w:t>
      </w:r>
      <w:r>
        <w:rPr>
          <w:sz w:val="28"/>
          <w:szCs w:val="28"/>
          <w:lang w:val="tt-RU"/>
        </w:rPr>
        <w:t>һәм үткәрү</w:t>
      </w:r>
      <w:r w:rsidR="006F20D5" w:rsidRPr="000C5FAA">
        <w:rPr>
          <w:sz w:val="28"/>
          <w:szCs w:val="28"/>
          <w:lang w:val="tt-RU"/>
        </w:rPr>
        <w:t xml:space="preserve">» </w:t>
      </w:r>
      <w:r>
        <w:rPr>
          <w:sz w:val="28"/>
          <w:szCs w:val="28"/>
          <w:lang w:val="tt-RU"/>
        </w:rPr>
        <w:t>сүзләренә</w:t>
      </w:r>
      <w:r w:rsidR="006F20D5" w:rsidRPr="000C5FAA">
        <w:rPr>
          <w:sz w:val="28"/>
          <w:szCs w:val="28"/>
          <w:lang w:val="tt-RU"/>
        </w:rPr>
        <w:t xml:space="preserve"> «</w:t>
      </w:r>
      <w:r>
        <w:rPr>
          <w:sz w:val="28"/>
          <w:szCs w:val="28"/>
          <w:lang w:val="tt-RU"/>
        </w:rPr>
        <w:t>иҗтимагый фикер алышу һәм</w:t>
      </w:r>
      <w:r w:rsidR="006F20D5" w:rsidRPr="000C5FAA">
        <w:rPr>
          <w:sz w:val="28"/>
          <w:szCs w:val="28"/>
          <w:lang w:val="tt-RU"/>
        </w:rPr>
        <w:t>»</w:t>
      </w:r>
      <w:r>
        <w:rPr>
          <w:sz w:val="28"/>
          <w:szCs w:val="28"/>
          <w:lang w:val="tt-RU"/>
        </w:rPr>
        <w:t xml:space="preserve"> сүзләрен өстәргә</w:t>
      </w:r>
      <w:r w:rsidR="006F20D5" w:rsidRPr="000C5FAA">
        <w:rPr>
          <w:sz w:val="28"/>
          <w:szCs w:val="28"/>
          <w:lang w:val="tt-RU"/>
        </w:rPr>
        <w:t>;</w:t>
      </w:r>
    </w:p>
    <w:p w:rsidR="000C5FAA" w:rsidRPr="00C240A3" w:rsidRDefault="000C5FAA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C240A3">
        <w:rPr>
          <w:sz w:val="28"/>
          <w:szCs w:val="28"/>
          <w:lang w:val="tt-RU"/>
        </w:rPr>
        <w:t>карарга кушымтада:</w:t>
      </w:r>
    </w:p>
    <w:p w:rsidR="000C5FAA" w:rsidRDefault="000C5FAA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C240A3">
        <w:rPr>
          <w:sz w:val="28"/>
          <w:szCs w:val="28"/>
          <w:lang w:val="tt-RU"/>
        </w:rPr>
        <w:t>4.4 пункт</w:t>
      </w:r>
      <w:r>
        <w:rPr>
          <w:sz w:val="28"/>
          <w:szCs w:val="28"/>
          <w:lang w:val="tt-RU"/>
        </w:rPr>
        <w:t>та</w:t>
      </w:r>
      <w:r w:rsidRPr="00C240A3">
        <w:rPr>
          <w:sz w:val="28"/>
          <w:szCs w:val="28"/>
          <w:lang w:val="tt-RU"/>
        </w:rPr>
        <w:t xml:space="preserve"> түбәндәге эчтәлек</w:t>
      </w:r>
      <w:r>
        <w:rPr>
          <w:sz w:val="28"/>
          <w:szCs w:val="28"/>
          <w:lang w:val="tt-RU"/>
        </w:rPr>
        <w:t>тәге</w:t>
      </w:r>
      <w:r w:rsidRPr="00C240A3">
        <w:rPr>
          <w:sz w:val="28"/>
          <w:szCs w:val="28"/>
          <w:lang w:val="tt-RU"/>
        </w:rPr>
        <w:t xml:space="preserve"> абзац өстәргә: </w:t>
      </w:r>
    </w:p>
    <w:p w:rsidR="000C5FAA" w:rsidRDefault="000C5FAA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«Иҗтимагый фикер алышу яисә гавами тыңлау</w:t>
      </w:r>
      <w:r w:rsidRPr="000C5FAA">
        <w:rPr>
          <w:sz w:val="28"/>
          <w:szCs w:val="28"/>
          <w:lang w:val="tt-RU"/>
        </w:rPr>
        <w:t>га чыгарылучы муниципаль хокукый акт проекты, иҗтимагый фикер алышулар һәм гавами тыңлаулар уздырылган көнгә кадәр 7 көннән дә соңга калмыйча, шулай ук Түбән Кама муниципаль районының рәсми сайтында урнаштырыла.»;</w:t>
      </w:r>
    </w:p>
    <w:p w:rsidR="000C5FAA" w:rsidRDefault="000C5FAA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 нче бүлеккә түбәндәге эчтәлектәге 4.5 пунктын өстәргә</w:t>
      </w:r>
      <w:r w:rsidRPr="000C5FAA">
        <w:rPr>
          <w:sz w:val="28"/>
          <w:szCs w:val="28"/>
          <w:lang w:val="tt-RU"/>
        </w:rPr>
        <w:t xml:space="preserve">: </w:t>
      </w:r>
    </w:p>
    <w:p w:rsidR="00341306" w:rsidRDefault="00341306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«4.5. Иҗтимагый фикер алышу һәм гавами тыңлау</w:t>
      </w:r>
      <w:r w:rsidRPr="00341306">
        <w:rPr>
          <w:sz w:val="28"/>
          <w:szCs w:val="28"/>
          <w:lang w:val="tt-RU"/>
        </w:rPr>
        <w:t xml:space="preserve"> үткәрү турындагы к</w:t>
      </w:r>
      <w:r>
        <w:rPr>
          <w:sz w:val="28"/>
          <w:szCs w:val="28"/>
          <w:lang w:val="tt-RU"/>
        </w:rPr>
        <w:t>арарны, иҗтимагый фикер алышуга яисә гавами тыңлау</w:t>
      </w:r>
      <w:r w:rsidRPr="00341306">
        <w:rPr>
          <w:sz w:val="28"/>
          <w:szCs w:val="28"/>
          <w:lang w:val="tt-RU"/>
        </w:rPr>
        <w:t>га чыгарылучы тиешле муниципаль хокукый акт пр</w:t>
      </w:r>
      <w:r>
        <w:rPr>
          <w:sz w:val="28"/>
          <w:szCs w:val="28"/>
          <w:lang w:val="tt-RU"/>
        </w:rPr>
        <w:t>оектын, иҗтимагый фикер алышуга яисә гавами тыңлау</w:t>
      </w:r>
      <w:r w:rsidRPr="00341306">
        <w:rPr>
          <w:sz w:val="28"/>
          <w:szCs w:val="28"/>
          <w:lang w:val="tt-RU"/>
        </w:rPr>
        <w:t xml:space="preserve"> нәтиҗәләре буенча бәяләмәләрне, бәяләмәнең дәлилләнгән нигезләмәсен, муниципаль берәмлек </w:t>
      </w:r>
      <w:r w:rsidRPr="00341306">
        <w:rPr>
          <w:sz w:val="28"/>
          <w:szCs w:val="28"/>
          <w:lang w:val="tt-RU"/>
        </w:rPr>
        <w:lastRenderedPageBreak/>
        <w:t>халкына муниципаль хокукый акт проекты буенча үз искәрмәләрен һәм тәкъдимнәрен бирү мөмкинлеген тәэмин итүне дә кертеп, урнаштыру өчен, шулай ук муниципаль берәмлек халкының гав</w:t>
      </w:r>
      <w:r>
        <w:rPr>
          <w:sz w:val="28"/>
          <w:szCs w:val="28"/>
          <w:lang w:val="tt-RU"/>
        </w:rPr>
        <w:t>ами тыңлауларда катнашуы өчен  "Д</w:t>
      </w:r>
      <w:r w:rsidRPr="00341306">
        <w:rPr>
          <w:sz w:val="28"/>
          <w:szCs w:val="28"/>
          <w:lang w:val="tt-RU"/>
        </w:rPr>
        <w:t>әүләт һәм муниципал</w:t>
      </w:r>
      <w:r>
        <w:rPr>
          <w:sz w:val="28"/>
          <w:szCs w:val="28"/>
          <w:lang w:val="tt-RU"/>
        </w:rPr>
        <w:t>ь хезмәтләрнең (функцияләрнең) б</w:t>
      </w:r>
      <w:r w:rsidRPr="00341306">
        <w:rPr>
          <w:sz w:val="28"/>
          <w:szCs w:val="28"/>
          <w:lang w:val="tt-RU"/>
        </w:rPr>
        <w:t>ердәм порталы" федераль дәүләт мәгълүмат системасы кулланылырга мөмкин, аны куллану тәртибе Россия Федерациясе Хөкүмәте тарафыннан билгеләнә.»;</w:t>
      </w:r>
    </w:p>
    <w:p w:rsidR="00341306" w:rsidRDefault="00341306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5.6 пунктка «</w:t>
      </w:r>
      <w:r w:rsidRPr="00341306">
        <w:rPr>
          <w:sz w:val="28"/>
          <w:szCs w:val="28"/>
          <w:lang w:val="tt-RU"/>
        </w:rPr>
        <w:t xml:space="preserve"> шул исәптән Түбән Кама муниципаль районының рәсми сайты аша»</w:t>
      </w:r>
      <w:r>
        <w:rPr>
          <w:sz w:val="28"/>
          <w:szCs w:val="28"/>
          <w:lang w:val="tt-RU"/>
        </w:rPr>
        <w:t xml:space="preserve"> </w:t>
      </w:r>
      <w:r w:rsidRPr="00341306">
        <w:rPr>
          <w:sz w:val="28"/>
          <w:szCs w:val="28"/>
          <w:lang w:val="tt-RU"/>
        </w:rPr>
        <w:t>сүзләрен өстәргә;</w:t>
      </w:r>
    </w:p>
    <w:p w:rsidR="00341306" w:rsidRDefault="00341306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FA6159">
        <w:rPr>
          <w:sz w:val="28"/>
          <w:szCs w:val="28"/>
          <w:lang w:val="tt-RU"/>
        </w:rPr>
        <w:t xml:space="preserve">5.6.2 пунктының 3 пунктчасында </w:t>
      </w:r>
      <w:r>
        <w:rPr>
          <w:sz w:val="28"/>
          <w:szCs w:val="28"/>
          <w:lang w:val="tt-RU"/>
        </w:rPr>
        <w:t>«</w:t>
      </w:r>
      <w:r w:rsidRPr="00FA6159">
        <w:rPr>
          <w:sz w:val="28"/>
          <w:szCs w:val="28"/>
          <w:lang w:val="tt-RU"/>
        </w:rPr>
        <w:t>язма рәвештә»</w:t>
      </w:r>
      <w:r>
        <w:rPr>
          <w:sz w:val="28"/>
          <w:szCs w:val="28"/>
          <w:lang w:val="tt-RU"/>
        </w:rPr>
        <w:t xml:space="preserve"> </w:t>
      </w:r>
      <w:r w:rsidRPr="00FA6159">
        <w:rPr>
          <w:sz w:val="28"/>
          <w:szCs w:val="28"/>
          <w:lang w:val="tt-RU"/>
        </w:rPr>
        <w:t>сүзләреннән соң «яисә электрон документ формасында</w:t>
      </w:r>
      <w:r>
        <w:rPr>
          <w:sz w:val="28"/>
          <w:szCs w:val="28"/>
          <w:lang w:val="tt-RU"/>
        </w:rPr>
        <w:t xml:space="preserve">» </w:t>
      </w:r>
      <w:r w:rsidRPr="00FA6159">
        <w:rPr>
          <w:sz w:val="28"/>
          <w:szCs w:val="28"/>
          <w:lang w:val="tt-RU"/>
        </w:rPr>
        <w:t xml:space="preserve"> сүзләрен өстәргә;</w:t>
      </w:r>
    </w:p>
    <w:p w:rsidR="00341306" w:rsidRPr="00341306" w:rsidRDefault="00341306" w:rsidP="00FA6159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341306">
        <w:rPr>
          <w:sz w:val="28"/>
          <w:szCs w:val="28"/>
          <w:lang w:val="tt-RU"/>
        </w:rPr>
        <w:t>7.</w:t>
      </w:r>
      <w:r>
        <w:rPr>
          <w:sz w:val="28"/>
          <w:szCs w:val="28"/>
          <w:lang w:val="tt-RU"/>
        </w:rPr>
        <w:t>4 пунктының беренче абзацында «рәсми бастырып чыгару» сүзләреннән соң</w:t>
      </w:r>
      <w:r w:rsidRPr="00341306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«</w:t>
      </w:r>
      <w:r w:rsidRPr="00341306">
        <w:rPr>
          <w:sz w:val="28"/>
          <w:szCs w:val="28"/>
          <w:lang w:val="tt-RU"/>
        </w:rPr>
        <w:t>шул исәптән, бәяләмәнең дәлилләнгән нигезләмәсен дә кертеп, Түбән Кама муници</w:t>
      </w:r>
      <w:r>
        <w:rPr>
          <w:sz w:val="28"/>
          <w:szCs w:val="28"/>
          <w:lang w:val="tt-RU"/>
        </w:rPr>
        <w:t xml:space="preserve">паль районының рәсми сайтында,» </w:t>
      </w:r>
      <w:r w:rsidRPr="00341306">
        <w:rPr>
          <w:sz w:val="28"/>
          <w:szCs w:val="28"/>
          <w:lang w:val="tt-RU"/>
        </w:rPr>
        <w:t>сүзләрен өстәргә.</w:t>
      </w:r>
    </w:p>
    <w:p w:rsidR="00341306" w:rsidRDefault="00341306" w:rsidP="00FA6159">
      <w:pPr>
        <w:tabs>
          <w:tab w:val="left" w:pos="0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</w:t>
      </w:r>
      <w:r w:rsidRPr="00341306">
        <w:rPr>
          <w:sz w:val="28"/>
          <w:szCs w:val="28"/>
          <w:lang w:val="tt-RU"/>
        </w:rPr>
        <w:t>.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«Интернет»мәгълүмат-телекоммуникация челтәрендә урнаштырырга.</w:t>
      </w:r>
      <w:r w:rsidR="00CA15DB" w:rsidRPr="00341306">
        <w:rPr>
          <w:sz w:val="28"/>
          <w:szCs w:val="28"/>
          <w:lang w:val="tt-RU"/>
        </w:rPr>
        <w:tab/>
      </w:r>
    </w:p>
    <w:p w:rsidR="00CA15DB" w:rsidRPr="00341306" w:rsidRDefault="00CA15DB" w:rsidP="00FA6159">
      <w:pPr>
        <w:tabs>
          <w:tab w:val="left" w:pos="0"/>
        </w:tabs>
        <w:ind w:firstLine="708"/>
        <w:jc w:val="both"/>
        <w:rPr>
          <w:sz w:val="28"/>
          <w:szCs w:val="28"/>
          <w:lang w:val="tt-RU"/>
        </w:rPr>
      </w:pPr>
      <w:r w:rsidRPr="00341306">
        <w:rPr>
          <w:sz w:val="28"/>
          <w:szCs w:val="28"/>
          <w:lang w:val="tt-RU"/>
        </w:rPr>
        <w:t xml:space="preserve">3. </w:t>
      </w:r>
      <w:r w:rsidR="00341306" w:rsidRPr="00341306">
        <w:rPr>
          <w:sz w:val="28"/>
          <w:szCs w:val="28"/>
          <w:lang w:val="tt-RU"/>
        </w:rPr>
        <w:t xml:space="preserve">Әлеге карарның үтәлешен контрольдә тотуны җирле үзидарә, регламент һәм хокук тәртибе мәсьәләләре буенча даими комиссиягә йөкләргә. </w:t>
      </w:r>
    </w:p>
    <w:p w:rsidR="00CA15DB" w:rsidRDefault="00FA6159" w:rsidP="00FA6159">
      <w:pPr>
        <w:tabs>
          <w:tab w:val="left" w:pos="0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FA6159" w:rsidRPr="00341306" w:rsidRDefault="00FA6159" w:rsidP="00FA6159">
      <w:pPr>
        <w:tabs>
          <w:tab w:val="left" w:pos="0"/>
        </w:tabs>
        <w:ind w:firstLine="708"/>
        <w:jc w:val="both"/>
        <w:rPr>
          <w:sz w:val="28"/>
          <w:szCs w:val="28"/>
          <w:lang w:val="tt-RU"/>
        </w:rPr>
      </w:pPr>
    </w:p>
    <w:p w:rsidR="00CA15DB" w:rsidRPr="00341306" w:rsidRDefault="00CA15DB" w:rsidP="00CA15DB">
      <w:pPr>
        <w:tabs>
          <w:tab w:val="left" w:pos="0"/>
        </w:tabs>
        <w:jc w:val="both"/>
        <w:rPr>
          <w:sz w:val="28"/>
          <w:szCs w:val="28"/>
          <w:lang w:val="tt-RU"/>
        </w:rPr>
      </w:pPr>
    </w:p>
    <w:p w:rsidR="00341306" w:rsidRDefault="00341306" w:rsidP="00966175">
      <w:pPr>
        <w:tabs>
          <w:tab w:val="left" w:pos="993"/>
        </w:tabs>
        <w:rPr>
          <w:sz w:val="28"/>
          <w:szCs w:val="28"/>
          <w:lang w:val="tt-RU"/>
        </w:rPr>
      </w:pPr>
      <w:r w:rsidRPr="00341306">
        <w:rPr>
          <w:sz w:val="28"/>
          <w:szCs w:val="28"/>
          <w:lang w:val="tt-RU"/>
        </w:rPr>
        <w:t xml:space="preserve">Түбән Кама муниципаль районы </w:t>
      </w:r>
    </w:p>
    <w:p w:rsidR="00341306" w:rsidRDefault="00341306" w:rsidP="00966175">
      <w:pPr>
        <w:tabs>
          <w:tab w:val="left" w:pos="993"/>
        </w:tabs>
        <w:rPr>
          <w:sz w:val="28"/>
          <w:szCs w:val="28"/>
          <w:lang w:val="tt-RU"/>
        </w:rPr>
      </w:pPr>
      <w:r w:rsidRPr="00341306">
        <w:rPr>
          <w:sz w:val="28"/>
          <w:szCs w:val="28"/>
          <w:lang w:val="tt-RU"/>
        </w:rPr>
        <w:t xml:space="preserve">Башлыгы вазыйфаларын башкаручы, </w:t>
      </w:r>
    </w:p>
    <w:p w:rsidR="00966175" w:rsidRPr="00341306" w:rsidRDefault="00341306" w:rsidP="00966175">
      <w:pPr>
        <w:tabs>
          <w:tab w:val="left" w:pos="993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район Б</w:t>
      </w:r>
      <w:r w:rsidRPr="00341306">
        <w:rPr>
          <w:sz w:val="28"/>
          <w:szCs w:val="28"/>
          <w:lang w:val="tt-RU"/>
        </w:rPr>
        <w:t>ашлыгы урынбасары</w:t>
      </w:r>
      <w:r w:rsidR="00A022E2" w:rsidRPr="00341306">
        <w:rPr>
          <w:sz w:val="28"/>
          <w:szCs w:val="28"/>
          <w:lang w:val="tt-RU"/>
        </w:rPr>
        <w:t xml:space="preserve">                                                    </w:t>
      </w:r>
      <w:r w:rsidR="00FA6159">
        <w:rPr>
          <w:sz w:val="28"/>
          <w:szCs w:val="28"/>
          <w:lang w:val="tt-RU"/>
        </w:rPr>
        <w:t xml:space="preserve">                    </w:t>
      </w:r>
      <w:r w:rsidR="00A022E2" w:rsidRPr="00341306">
        <w:rPr>
          <w:sz w:val="28"/>
          <w:szCs w:val="28"/>
          <w:lang w:val="tt-RU"/>
        </w:rPr>
        <w:t xml:space="preserve"> А.В.Умников</w:t>
      </w:r>
      <w:r w:rsidR="00966175" w:rsidRPr="00341306">
        <w:rPr>
          <w:sz w:val="28"/>
          <w:szCs w:val="28"/>
          <w:lang w:val="tt-RU"/>
        </w:rPr>
        <w:t xml:space="preserve">                                     </w:t>
      </w:r>
      <w:r w:rsidR="00CA15DB" w:rsidRPr="00341306">
        <w:rPr>
          <w:sz w:val="28"/>
          <w:szCs w:val="28"/>
          <w:lang w:val="tt-RU"/>
        </w:rPr>
        <w:t xml:space="preserve">                </w:t>
      </w:r>
    </w:p>
    <w:sectPr w:rsidR="00966175" w:rsidRPr="00341306" w:rsidSect="009D51B5">
      <w:foot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454" w:rsidRDefault="00E53454" w:rsidP="009D51B5">
      <w:r>
        <w:separator/>
      </w:r>
    </w:p>
  </w:endnote>
  <w:endnote w:type="continuationSeparator" w:id="0">
    <w:p w:rsidR="00E53454" w:rsidRDefault="00E53454" w:rsidP="009D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828548"/>
      <w:docPartObj>
        <w:docPartGallery w:val="Page Numbers (Bottom of Page)"/>
        <w:docPartUnique/>
      </w:docPartObj>
    </w:sdtPr>
    <w:sdtEndPr/>
    <w:sdtContent>
      <w:p w:rsidR="009D51B5" w:rsidRDefault="009D51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C80">
          <w:rPr>
            <w:noProof/>
          </w:rPr>
          <w:t>2</w:t>
        </w:r>
        <w:r>
          <w:fldChar w:fldCharType="end"/>
        </w:r>
      </w:p>
    </w:sdtContent>
  </w:sdt>
  <w:p w:rsidR="009D51B5" w:rsidRDefault="009D51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454" w:rsidRDefault="00E53454" w:rsidP="009D51B5">
      <w:r>
        <w:separator/>
      </w:r>
    </w:p>
  </w:footnote>
  <w:footnote w:type="continuationSeparator" w:id="0">
    <w:p w:rsidR="00E53454" w:rsidRDefault="00E53454" w:rsidP="009D5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44357BD"/>
    <w:multiLevelType w:val="hybridMultilevel"/>
    <w:tmpl w:val="337ED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A5"/>
    <w:rsid w:val="00035C67"/>
    <w:rsid w:val="00050DFA"/>
    <w:rsid w:val="00054977"/>
    <w:rsid w:val="00082904"/>
    <w:rsid w:val="000A20B8"/>
    <w:rsid w:val="000A722E"/>
    <w:rsid w:val="000C5FAA"/>
    <w:rsid w:val="001373EE"/>
    <w:rsid w:val="0016345C"/>
    <w:rsid w:val="001710DC"/>
    <w:rsid w:val="00172E81"/>
    <w:rsid w:val="00174199"/>
    <w:rsid w:val="001912E0"/>
    <w:rsid w:val="00191EA3"/>
    <w:rsid w:val="001B2403"/>
    <w:rsid w:val="001C4D7E"/>
    <w:rsid w:val="001D08F5"/>
    <w:rsid w:val="001E4AE9"/>
    <w:rsid w:val="00226352"/>
    <w:rsid w:val="00232186"/>
    <w:rsid w:val="0024620C"/>
    <w:rsid w:val="002557F5"/>
    <w:rsid w:val="002672A5"/>
    <w:rsid w:val="002817C5"/>
    <w:rsid w:val="002A31EC"/>
    <w:rsid w:val="002C000F"/>
    <w:rsid w:val="00300B1C"/>
    <w:rsid w:val="00303816"/>
    <w:rsid w:val="00307E34"/>
    <w:rsid w:val="00307E4A"/>
    <w:rsid w:val="003223D6"/>
    <w:rsid w:val="00341306"/>
    <w:rsid w:val="00362516"/>
    <w:rsid w:val="00374920"/>
    <w:rsid w:val="003920D3"/>
    <w:rsid w:val="003946B1"/>
    <w:rsid w:val="003B0A2B"/>
    <w:rsid w:val="003B1078"/>
    <w:rsid w:val="003B5271"/>
    <w:rsid w:val="003C1265"/>
    <w:rsid w:val="003E3BBB"/>
    <w:rsid w:val="00412CD4"/>
    <w:rsid w:val="004220F1"/>
    <w:rsid w:val="00425B1A"/>
    <w:rsid w:val="00434E09"/>
    <w:rsid w:val="00443052"/>
    <w:rsid w:val="00473E96"/>
    <w:rsid w:val="00476B5E"/>
    <w:rsid w:val="00494E7A"/>
    <w:rsid w:val="004A7A01"/>
    <w:rsid w:val="004D7861"/>
    <w:rsid w:val="004D7D6F"/>
    <w:rsid w:val="004E18BB"/>
    <w:rsid w:val="0051322E"/>
    <w:rsid w:val="00516001"/>
    <w:rsid w:val="005255D5"/>
    <w:rsid w:val="00533CDC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52C61"/>
    <w:rsid w:val="006635A2"/>
    <w:rsid w:val="00693B6E"/>
    <w:rsid w:val="006D3DC0"/>
    <w:rsid w:val="006F20D5"/>
    <w:rsid w:val="00716C14"/>
    <w:rsid w:val="00722B67"/>
    <w:rsid w:val="00740BBB"/>
    <w:rsid w:val="00743CB9"/>
    <w:rsid w:val="00765230"/>
    <w:rsid w:val="00766280"/>
    <w:rsid w:val="00775813"/>
    <w:rsid w:val="00775F9A"/>
    <w:rsid w:val="0079287F"/>
    <w:rsid w:val="007975CD"/>
    <w:rsid w:val="007A0B58"/>
    <w:rsid w:val="007A584B"/>
    <w:rsid w:val="007B2AC7"/>
    <w:rsid w:val="007D117A"/>
    <w:rsid w:val="007D1BF2"/>
    <w:rsid w:val="007F51EF"/>
    <w:rsid w:val="00804E1B"/>
    <w:rsid w:val="00816F90"/>
    <w:rsid w:val="008418CD"/>
    <w:rsid w:val="008549E1"/>
    <w:rsid w:val="008A32EC"/>
    <w:rsid w:val="008A4812"/>
    <w:rsid w:val="008C0BCA"/>
    <w:rsid w:val="008C3263"/>
    <w:rsid w:val="008C4D1D"/>
    <w:rsid w:val="008C79AB"/>
    <w:rsid w:val="008D1C7B"/>
    <w:rsid w:val="008D5AD2"/>
    <w:rsid w:val="008D5BF5"/>
    <w:rsid w:val="008D73A8"/>
    <w:rsid w:val="008E3729"/>
    <w:rsid w:val="00913123"/>
    <w:rsid w:val="009252AD"/>
    <w:rsid w:val="00942AB3"/>
    <w:rsid w:val="00950B30"/>
    <w:rsid w:val="009646F2"/>
    <w:rsid w:val="00966175"/>
    <w:rsid w:val="0099476F"/>
    <w:rsid w:val="009A1D40"/>
    <w:rsid w:val="009C39EF"/>
    <w:rsid w:val="009C5D68"/>
    <w:rsid w:val="009C7AF4"/>
    <w:rsid w:val="009C7B00"/>
    <w:rsid w:val="009D51B5"/>
    <w:rsid w:val="009D769A"/>
    <w:rsid w:val="009F2F5B"/>
    <w:rsid w:val="00A0215D"/>
    <w:rsid w:val="00A022E2"/>
    <w:rsid w:val="00A15B57"/>
    <w:rsid w:val="00A24B74"/>
    <w:rsid w:val="00A35F27"/>
    <w:rsid w:val="00A422CC"/>
    <w:rsid w:val="00A42B02"/>
    <w:rsid w:val="00A5646D"/>
    <w:rsid w:val="00A65A0A"/>
    <w:rsid w:val="00A671AB"/>
    <w:rsid w:val="00A671BA"/>
    <w:rsid w:val="00A70D31"/>
    <w:rsid w:val="00A71D38"/>
    <w:rsid w:val="00A80E22"/>
    <w:rsid w:val="00A90C1A"/>
    <w:rsid w:val="00AA1D0D"/>
    <w:rsid w:val="00AA2922"/>
    <w:rsid w:val="00AA5CDF"/>
    <w:rsid w:val="00AB5EDD"/>
    <w:rsid w:val="00AB6C80"/>
    <w:rsid w:val="00AC4433"/>
    <w:rsid w:val="00AC464F"/>
    <w:rsid w:val="00AC4715"/>
    <w:rsid w:val="00AC561D"/>
    <w:rsid w:val="00AD2B96"/>
    <w:rsid w:val="00B13E23"/>
    <w:rsid w:val="00B41097"/>
    <w:rsid w:val="00B5008B"/>
    <w:rsid w:val="00B51756"/>
    <w:rsid w:val="00B573EC"/>
    <w:rsid w:val="00B71099"/>
    <w:rsid w:val="00B827C1"/>
    <w:rsid w:val="00B85377"/>
    <w:rsid w:val="00B86532"/>
    <w:rsid w:val="00B86F70"/>
    <w:rsid w:val="00BA6CA6"/>
    <w:rsid w:val="00BD318F"/>
    <w:rsid w:val="00BD68A5"/>
    <w:rsid w:val="00BE2C07"/>
    <w:rsid w:val="00C06205"/>
    <w:rsid w:val="00C240A3"/>
    <w:rsid w:val="00C32AF2"/>
    <w:rsid w:val="00C53C2A"/>
    <w:rsid w:val="00C57430"/>
    <w:rsid w:val="00C61275"/>
    <w:rsid w:val="00C734B0"/>
    <w:rsid w:val="00C85E04"/>
    <w:rsid w:val="00C92F9A"/>
    <w:rsid w:val="00C94165"/>
    <w:rsid w:val="00CA15DB"/>
    <w:rsid w:val="00CA1810"/>
    <w:rsid w:val="00CC0961"/>
    <w:rsid w:val="00CC5851"/>
    <w:rsid w:val="00CD4075"/>
    <w:rsid w:val="00D12457"/>
    <w:rsid w:val="00D25E16"/>
    <w:rsid w:val="00D33935"/>
    <w:rsid w:val="00D40B69"/>
    <w:rsid w:val="00D60D8C"/>
    <w:rsid w:val="00D976D0"/>
    <w:rsid w:val="00DA3CD5"/>
    <w:rsid w:val="00DC268D"/>
    <w:rsid w:val="00DD3565"/>
    <w:rsid w:val="00DE4BAE"/>
    <w:rsid w:val="00DF2A26"/>
    <w:rsid w:val="00E06C80"/>
    <w:rsid w:val="00E23E21"/>
    <w:rsid w:val="00E25741"/>
    <w:rsid w:val="00E438B7"/>
    <w:rsid w:val="00E53454"/>
    <w:rsid w:val="00E82CF2"/>
    <w:rsid w:val="00E843B7"/>
    <w:rsid w:val="00E97C61"/>
    <w:rsid w:val="00EA2734"/>
    <w:rsid w:val="00EB39BD"/>
    <w:rsid w:val="00EC2A41"/>
    <w:rsid w:val="00EC2B27"/>
    <w:rsid w:val="00ED7F5D"/>
    <w:rsid w:val="00EE3D60"/>
    <w:rsid w:val="00F15177"/>
    <w:rsid w:val="00F74D30"/>
    <w:rsid w:val="00FA0BDE"/>
    <w:rsid w:val="00FA6159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80DEF2"/>
  <w15:docId w15:val="{E8C4B33E-2BA8-488A-A386-156064D5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9D51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D51B5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9D51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51B5"/>
    <w:rPr>
      <w:rFonts w:eastAsia="SimSun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0C5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creator>Прав отдел</dc:creator>
  <cp:lastModifiedBy>204-Галиева</cp:lastModifiedBy>
  <cp:revision>11</cp:revision>
  <cp:lastPrinted>2021-11-17T08:16:00Z</cp:lastPrinted>
  <dcterms:created xsi:type="dcterms:W3CDTF">2021-10-29T13:09:00Z</dcterms:created>
  <dcterms:modified xsi:type="dcterms:W3CDTF">2021-11-18T13:44:00Z</dcterms:modified>
</cp:coreProperties>
</file>